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82216" w14:textId="49AAEFF6" w:rsidR="006C718A" w:rsidRDefault="001D1103" w:rsidP="001D1103">
      <w:pPr>
        <w:jc w:val="center"/>
        <w:rPr>
          <w:sz w:val="36"/>
          <w:szCs w:val="36"/>
        </w:rPr>
      </w:pPr>
      <w:r>
        <w:rPr>
          <w:sz w:val="36"/>
          <w:szCs w:val="36"/>
        </w:rPr>
        <w:t>FY24 Taxes</w:t>
      </w:r>
    </w:p>
    <w:p w14:paraId="369DF472" w14:textId="0AE2FCF2" w:rsidR="001D1103" w:rsidRDefault="001D1103" w:rsidP="001D1103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Mil Rate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12.9</w:t>
      </w:r>
    </w:p>
    <w:p w14:paraId="1904BA8A" w14:textId="6374B4C7" w:rsidR="001D1103" w:rsidRDefault="001D1103" w:rsidP="001D1103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Billing Date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09/05/2023</w:t>
      </w:r>
    </w:p>
    <w:p w14:paraId="3CE110E2" w14:textId="35598DA6" w:rsidR="001D1103" w:rsidRDefault="001D1103" w:rsidP="001D1103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Commitment Date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08/31/2023</w:t>
      </w:r>
    </w:p>
    <w:p w14:paraId="44448A31" w14:textId="68805D54" w:rsidR="001D1103" w:rsidRDefault="001D1103" w:rsidP="001D1103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2 Payment Periods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October 1, 2023 and April 1, 2024</w:t>
      </w:r>
    </w:p>
    <w:p w14:paraId="5FFA2DC3" w14:textId="2D95F85D" w:rsidR="001D1103" w:rsidRDefault="001D1103" w:rsidP="001D1103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Interest Begins </w:t>
      </w:r>
      <w:proofErr w:type="gramStart"/>
      <w:r>
        <w:rPr>
          <w:sz w:val="36"/>
          <w:szCs w:val="36"/>
        </w:rPr>
        <w:t>On</w:t>
      </w:r>
      <w:proofErr w:type="gramEnd"/>
      <w:r>
        <w:rPr>
          <w:sz w:val="36"/>
          <w:szCs w:val="36"/>
        </w:rPr>
        <w:tab/>
      </w:r>
      <w:r>
        <w:rPr>
          <w:sz w:val="36"/>
          <w:szCs w:val="36"/>
        </w:rPr>
        <w:tab/>
        <w:t>Nov. 1, 2023 and May 2, 2024</w:t>
      </w:r>
    </w:p>
    <w:p w14:paraId="73D3AB64" w14:textId="6A821792" w:rsidR="001D1103" w:rsidRDefault="001D1103" w:rsidP="001D1103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Late Payment Interest</w:t>
      </w:r>
      <w:r>
        <w:rPr>
          <w:sz w:val="36"/>
          <w:szCs w:val="36"/>
        </w:rPr>
        <w:tab/>
        <w:t>8%</w:t>
      </w:r>
    </w:p>
    <w:p w14:paraId="782469BE" w14:textId="77777777" w:rsidR="001D1103" w:rsidRDefault="001D1103" w:rsidP="001D1103">
      <w:pPr>
        <w:rPr>
          <w:sz w:val="36"/>
          <w:szCs w:val="36"/>
        </w:rPr>
      </w:pPr>
    </w:p>
    <w:p w14:paraId="2E04B966" w14:textId="44A00C1A" w:rsidR="001D1103" w:rsidRDefault="001D1103" w:rsidP="001D1103">
      <w:pPr>
        <w:jc w:val="center"/>
        <w:rPr>
          <w:sz w:val="36"/>
          <w:szCs w:val="36"/>
        </w:rPr>
      </w:pPr>
      <w:r>
        <w:rPr>
          <w:sz w:val="36"/>
          <w:szCs w:val="36"/>
        </w:rPr>
        <w:t>Current Billing Distribution</w:t>
      </w:r>
    </w:p>
    <w:p w14:paraId="6CD87C7F" w14:textId="7073896A" w:rsidR="001D1103" w:rsidRDefault="001D1103" w:rsidP="001D1103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County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7.4%</w:t>
      </w:r>
    </w:p>
    <w:p w14:paraId="07E632B8" w14:textId="212AD2C7" w:rsidR="001D1103" w:rsidRDefault="001D1103" w:rsidP="001D1103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School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47.8%</w:t>
      </w:r>
    </w:p>
    <w:p w14:paraId="22C95EC9" w14:textId="441952FE" w:rsidR="001D1103" w:rsidRDefault="001D1103" w:rsidP="001D1103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Town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44.8%</w:t>
      </w:r>
    </w:p>
    <w:p w14:paraId="74E5E2E4" w14:textId="77777777" w:rsidR="001D1103" w:rsidRDefault="001D1103" w:rsidP="001D1103">
      <w:pPr>
        <w:rPr>
          <w:sz w:val="36"/>
          <w:szCs w:val="36"/>
        </w:rPr>
      </w:pPr>
    </w:p>
    <w:p w14:paraId="74684697" w14:textId="60C3BA56" w:rsidR="001D1103" w:rsidRDefault="001D1103" w:rsidP="001D1103">
      <w:pPr>
        <w:rPr>
          <w:sz w:val="36"/>
          <w:szCs w:val="36"/>
        </w:rPr>
      </w:pPr>
      <w:r>
        <w:rPr>
          <w:sz w:val="36"/>
          <w:szCs w:val="36"/>
        </w:rPr>
        <w:t>Your property tax bill has been reduced by 7.2% as a result of the money our municipality receives from the state legislature through the state-municipal revenue sharing program and state aid to education.</w:t>
      </w:r>
    </w:p>
    <w:p w14:paraId="3C822CAC" w14:textId="1B27BFEA" w:rsidR="001D1103" w:rsidRPr="001D1103" w:rsidRDefault="001D1103" w:rsidP="001D1103">
      <w:pPr>
        <w:rPr>
          <w:sz w:val="36"/>
          <w:szCs w:val="36"/>
        </w:rPr>
      </w:pPr>
      <w:r>
        <w:rPr>
          <w:sz w:val="36"/>
          <w:szCs w:val="36"/>
        </w:rPr>
        <w:t>As of June 30, 2023 the Town of Bethel has outstanding bonded indebtedness in the amount of $2,487,990.37.</w:t>
      </w:r>
    </w:p>
    <w:sectPr w:rsidR="001D1103" w:rsidRPr="001D11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206822"/>
    <w:multiLevelType w:val="hybridMultilevel"/>
    <w:tmpl w:val="54DE4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E6657D"/>
    <w:multiLevelType w:val="hybridMultilevel"/>
    <w:tmpl w:val="75107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5823844">
    <w:abstractNumId w:val="0"/>
  </w:num>
  <w:num w:numId="2" w16cid:durableId="9580330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103"/>
    <w:rsid w:val="001D1103"/>
    <w:rsid w:val="006C7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0748A"/>
  <w15:chartTrackingRefBased/>
  <w15:docId w15:val="{A06755C4-8EE9-4D07-BD94-45E5D9CBD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11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Jacques</dc:creator>
  <cp:keywords/>
  <dc:description/>
  <cp:lastModifiedBy>Julie Jacques</cp:lastModifiedBy>
  <cp:revision>1</cp:revision>
  <dcterms:created xsi:type="dcterms:W3CDTF">2023-09-08T14:12:00Z</dcterms:created>
  <dcterms:modified xsi:type="dcterms:W3CDTF">2023-09-08T14:21:00Z</dcterms:modified>
</cp:coreProperties>
</file>